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6803"/>
      </w:tblGrid>
      <w:tr w:rsidR="00B41F2D" w14:paraId="775EFD74" w14:textId="77777777" w:rsidTr="000C5A95">
        <w:trPr>
          <w:trHeight w:val="323"/>
        </w:trPr>
        <w:tc>
          <w:tcPr>
            <w:tcW w:w="3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7CF2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2BC7" w14:textId="2B8EE1C0" w:rsidR="00B41F2D" w:rsidRPr="009532A7" w:rsidRDefault="00B41F2D" w:rsidP="000C5A95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GLD</w:t>
            </w:r>
            <w:r w:rsidR="0000788B">
              <w:rPr>
                <w:b/>
                <w:bCs/>
                <w:color w:val="000000"/>
              </w:rPr>
              <w:t xml:space="preserve"> (Good Level of Development)</w:t>
            </w:r>
          </w:p>
        </w:tc>
      </w:tr>
      <w:tr w:rsidR="00B41F2D" w14:paraId="41C99A28" w14:textId="77777777" w:rsidTr="00B41F2D">
        <w:trPr>
          <w:trHeight w:val="285"/>
        </w:trPr>
        <w:tc>
          <w:tcPr>
            <w:tcW w:w="3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49D9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EYFSP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D1C9" w14:textId="77777777" w:rsidR="00B41F2D" w:rsidRDefault="00B41F2D" w:rsidP="00E052B0">
            <w:pPr>
              <w:spacing w:after="0" w:line="240" w:lineRule="auto"/>
            </w:pPr>
            <w:r w:rsidRPr="004915BD">
              <w:rPr>
                <w:b/>
                <w:bCs/>
                <w:color w:val="1F497D" w:themeColor="text2"/>
              </w:rPr>
              <w:t>BEPS 64%</w:t>
            </w:r>
            <w:r>
              <w:t xml:space="preserve"> </w:t>
            </w:r>
          </w:p>
          <w:p w14:paraId="3C9576FB" w14:textId="471ABF99" w:rsidR="00B41F2D" w:rsidRDefault="00B41F2D" w:rsidP="00E052B0">
            <w:pPr>
              <w:spacing w:after="0" w:line="240" w:lineRule="auto"/>
            </w:pPr>
            <w:r>
              <w:t>National: 65.2%</w:t>
            </w:r>
          </w:p>
          <w:p w14:paraId="14D3C34E" w14:textId="6AF5BE04" w:rsidR="00B41F2D" w:rsidRDefault="00B41F2D" w:rsidP="00E052B0">
            <w:pPr>
              <w:spacing w:after="0" w:line="240" w:lineRule="auto"/>
            </w:pPr>
            <w:r>
              <w:t>Gateshead: 62.9%</w:t>
            </w:r>
          </w:p>
        </w:tc>
      </w:tr>
    </w:tbl>
    <w:p w14:paraId="6E2BB65D" w14:textId="1F0323D1" w:rsidR="004915BD" w:rsidRDefault="004915BD" w:rsidP="009532A7">
      <w:pPr>
        <w:spacing w:after="0" w:line="240" w:lineRule="auto"/>
        <w:rPr>
          <w:rFonts w:ascii="Calibri" w:hAnsi="Calibri" w:cs="Calibri"/>
        </w:rPr>
      </w:pPr>
    </w:p>
    <w:tbl>
      <w:tblPr>
        <w:tblW w:w="10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6813"/>
      </w:tblGrid>
      <w:tr w:rsidR="00B41F2D" w14:paraId="186689C7" w14:textId="77777777" w:rsidTr="00B41F2D">
        <w:trPr>
          <w:trHeight w:val="271"/>
        </w:trPr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F2B7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23BA" w14:textId="54EBD61A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WA</w:t>
            </w:r>
            <w:r w:rsidR="0000788B">
              <w:rPr>
                <w:b/>
                <w:bCs/>
                <w:color w:val="000000"/>
              </w:rPr>
              <w:t xml:space="preserve"> (working at the required standard)</w:t>
            </w:r>
          </w:p>
        </w:tc>
      </w:tr>
      <w:tr w:rsidR="00B41F2D" w14:paraId="643FF179" w14:textId="77777777" w:rsidTr="00B41F2D">
        <w:trPr>
          <w:trHeight w:val="258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05AE2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Y1 phonics screen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B4F0" w14:textId="77777777" w:rsidR="00B41F2D" w:rsidRDefault="00B41F2D" w:rsidP="00E052B0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>BEPS 6</w:t>
            </w:r>
            <w:r>
              <w:rPr>
                <w:b/>
                <w:bCs/>
                <w:color w:val="1F497D" w:themeColor="text2"/>
              </w:rPr>
              <w:t>7</w:t>
            </w:r>
            <w:r w:rsidRPr="004915BD">
              <w:rPr>
                <w:b/>
                <w:bCs/>
                <w:color w:val="1F497D" w:themeColor="text2"/>
              </w:rPr>
              <w:t>%</w:t>
            </w:r>
          </w:p>
          <w:p w14:paraId="48F820F6" w14:textId="6D661DEB" w:rsidR="00B41F2D" w:rsidRPr="00B41F2D" w:rsidRDefault="00B41F2D" w:rsidP="00E052B0">
            <w:pPr>
              <w:spacing w:after="0" w:line="240" w:lineRule="auto"/>
            </w:pPr>
            <w:r w:rsidRPr="00B41F2D">
              <w:t>National:</w:t>
            </w:r>
            <w:r>
              <w:t xml:space="preserve"> 75.5%</w:t>
            </w:r>
          </w:p>
          <w:p w14:paraId="5E6B546F" w14:textId="103320FC" w:rsidR="00B41F2D" w:rsidRDefault="00B41F2D" w:rsidP="00E052B0">
            <w:pPr>
              <w:spacing w:after="0" w:line="240" w:lineRule="auto"/>
            </w:pPr>
            <w:r w:rsidRPr="00B41F2D">
              <w:t>Gateshead:</w:t>
            </w:r>
            <w:r>
              <w:t>74%</w:t>
            </w:r>
          </w:p>
        </w:tc>
      </w:tr>
    </w:tbl>
    <w:p w14:paraId="041FAB1E" w14:textId="6DA7970D" w:rsidR="004915BD" w:rsidRDefault="004915BD" w:rsidP="009532A7">
      <w:pPr>
        <w:spacing w:after="0" w:line="240" w:lineRule="auto"/>
        <w:rPr>
          <w:rFonts w:ascii="Calibri" w:hAnsi="Calibri" w:cs="Calibri"/>
        </w:rPr>
      </w:pPr>
    </w:p>
    <w:tbl>
      <w:tblPr>
        <w:tblW w:w="10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6813"/>
      </w:tblGrid>
      <w:tr w:rsidR="0000788B" w14:paraId="295E603F" w14:textId="77777777" w:rsidTr="00B41F2D">
        <w:trPr>
          <w:trHeight w:val="221"/>
        </w:trPr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508D" w14:textId="77777777" w:rsidR="0000788B" w:rsidRPr="009532A7" w:rsidRDefault="0000788B" w:rsidP="000078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02F8" w14:textId="0028C3D7" w:rsidR="0000788B" w:rsidRPr="009532A7" w:rsidRDefault="0000788B" w:rsidP="0000788B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WA</w:t>
            </w:r>
            <w:r>
              <w:rPr>
                <w:b/>
                <w:bCs/>
                <w:color w:val="000000"/>
              </w:rPr>
              <w:t xml:space="preserve"> (working at the required standard)</w:t>
            </w:r>
          </w:p>
        </w:tc>
      </w:tr>
      <w:tr w:rsidR="00B41F2D" w14:paraId="7A6B0C20" w14:textId="77777777" w:rsidTr="00B41F2D">
        <w:trPr>
          <w:trHeight w:val="238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1D04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Y2 phonics screen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F6B3" w14:textId="5B6D0B17" w:rsidR="00B41F2D" w:rsidRDefault="00B41F2D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 xml:space="preserve">BEPS </w:t>
            </w:r>
            <w:r>
              <w:rPr>
                <w:b/>
                <w:bCs/>
                <w:color w:val="1F497D" w:themeColor="text2"/>
              </w:rPr>
              <w:t>85% (either passed in autumn</w:t>
            </w:r>
            <w:r w:rsidR="0000788B">
              <w:rPr>
                <w:b/>
                <w:bCs/>
                <w:color w:val="1F497D" w:themeColor="text2"/>
              </w:rPr>
              <w:t xml:space="preserve"> term 2021</w:t>
            </w:r>
            <w:r>
              <w:rPr>
                <w:b/>
                <w:bCs/>
                <w:color w:val="1F497D" w:themeColor="text2"/>
              </w:rPr>
              <w:t xml:space="preserve"> o</w:t>
            </w:r>
            <w:r w:rsidR="0000788B">
              <w:rPr>
                <w:b/>
                <w:bCs/>
                <w:color w:val="1F497D" w:themeColor="text2"/>
              </w:rPr>
              <w:t xml:space="preserve">r </w:t>
            </w:r>
            <w:r>
              <w:rPr>
                <w:b/>
                <w:bCs/>
                <w:color w:val="1F497D" w:themeColor="text2"/>
              </w:rPr>
              <w:t>the re-sit in June</w:t>
            </w:r>
            <w:r w:rsidR="0000788B">
              <w:rPr>
                <w:b/>
                <w:bCs/>
                <w:color w:val="1F497D" w:themeColor="text2"/>
              </w:rPr>
              <w:t xml:space="preserve"> 2022</w:t>
            </w:r>
            <w:r>
              <w:rPr>
                <w:b/>
                <w:bCs/>
                <w:color w:val="1F497D" w:themeColor="text2"/>
              </w:rPr>
              <w:t>)</w:t>
            </w:r>
          </w:p>
          <w:p w14:paraId="35FE379B" w14:textId="01A5B4E8" w:rsidR="00B41F2D" w:rsidRPr="00B41F2D" w:rsidRDefault="00B41F2D" w:rsidP="00B41F2D">
            <w:pPr>
              <w:spacing w:after="0" w:line="240" w:lineRule="auto"/>
            </w:pPr>
            <w:r w:rsidRPr="00B41F2D">
              <w:t>National:</w:t>
            </w:r>
            <w:r>
              <w:t xml:space="preserve"> 87%</w:t>
            </w:r>
          </w:p>
          <w:p w14:paraId="7D4AB492" w14:textId="62B62B3D" w:rsidR="00B41F2D" w:rsidRDefault="00B41F2D" w:rsidP="00B41F2D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B41F2D">
              <w:t>Gateshead:</w:t>
            </w:r>
            <w:r>
              <w:t xml:space="preserve"> 85.7%</w:t>
            </w:r>
          </w:p>
          <w:p w14:paraId="0728EAEA" w14:textId="75D62EC2" w:rsidR="00B41F2D" w:rsidRPr="004915BD" w:rsidRDefault="00B41F2D" w:rsidP="009532A7">
            <w:pPr>
              <w:spacing w:after="0" w:line="240" w:lineRule="auto"/>
              <w:rPr>
                <w:i/>
                <w:iCs/>
              </w:rPr>
            </w:pPr>
          </w:p>
        </w:tc>
      </w:tr>
    </w:tbl>
    <w:p w14:paraId="10A03896" w14:textId="77777777" w:rsidR="009532A7" w:rsidRDefault="009532A7" w:rsidP="009532A7">
      <w:pPr>
        <w:spacing w:after="0" w:line="240" w:lineRule="auto"/>
        <w:rPr>
          <w:rFonts w:ascii="Calibri" w:hAnsi="Calibri" w:cs="Calibri"/>
        </w:rPr>
      </w:pPr>
    </w:p>
    <w:tbl>
      <w:tblPr>
        <w:tblW w:w="10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3721"/>
        <w:gridCol w:w="3721"/>
      </w:tblGrid>
      <w:tr w:rsidR="00B41F2D" w14:paraId="3DDFD250" w14:textId="77777777" w:rsidTr="0000788B">
        <w:trPr>
          <w:trHeight w:val="246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4753" w14:textId="50F97D09" w:rsidR="00B41F2D" w:rsidRPr="009532A7" w:rsidRDefault="00B41F2D" w:rsidP="0000788B">
            <w:pPr>
              <w:spacing w:after="0" w:line="240" w:lineRule="auto"/>
              <w:jc w:val="center"/>
              <w:rPr>
                <w:b/>
                <w:bCs/>
              </w:rPr>
            </w:pPr>
            <w:r w:rsidRPr="0000788B">
              <w:rPr>
                <w:b/>
                <w:bCs/>
                <w:sz w:val="28"/>
                <w:szCs w:val="28"/>
              </w:rPr>
              <w:t>Key stage 1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F839" w14:textId="23F5DD94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EXP</w:t>
            </w:r>
            <w:r w:rsidR="0000788B">
              <w:rPr>
                <w:b/>
                <w:bCs/>
                <w:color w:val="000000"/>
              </w:rPr>
              <w:t xml:space="preserve"> (working at the expected standard)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579A" w14:textId="4E22F823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GDS</w:t>
            </w:r>
            <w:r w:rsidR="0000788B">
              <w:rPr>
                <w:b/>
                <w:bCs/>
                <w:color w:val="000000"/>
              </w:rPr>
              <w:t xml:space="preserve"> (working at greater depth)</w:t>
            </w:r>
          </w:p>
        </w:tc>
      </w:tr>
      <w:tr w:rsidR="00B41F2D" w14:paraId="48410615" w14:textId="77777777" w:rsidTr="00B41F2D">
        <w:trPr>
          <w:trHeight w:val="522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2253" w14:textId="5D984FCB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Reading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43E3" w14:textId="77777777" w:rsidR="00B41F2D" w:rsidRDefault="00B41F2D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 xml:space="preserve">BEPS </w:t>
            </w:r>
            <w:r>
              <w:rPr>
                <w:b/>
                <w:bCs/>
                <w:color w:val="1F497D" w:themeColor="text2"/>
              </w:rPr>
              <w:t>45</w:t>
            </w:r>
            <w:r w:rsidRPr="004915BD">
              <w:rPr>
                <w:b/>
                <w:bCs/>
                <w:color w:val="1F497D" w:themeColor="text2"/>
              </w:rPr>
              <w:t>%</w:t>
            </w:r>
          </w:p>
          <w:p w14:paraId="4D19D16B" w14:textId="0B0729FE" w:rsidR="00B41F2D" w:rsidRPr="00B41F2D" w:rsidRDefault="00B41F2D" w:rsidP="00B41F2D">
            <w:pPr>
              <w:spacing w:after="0" w:line="240" w:lineRule="auto"/>
            </w:pPr>
            <w:r w:rsidRPr="00B41F2D">
              <w:t>National:</w:t>
            </w:r>
            <w:r>
              <w:t xml:space="preserve"> 66.9%</w:t>
            </w:r>
          </w:p>
          <w:p w14:paraId="23F5AD22" w14:textId="4C9362A1" w:rsidR="00B41F2D" w:rsidRDefault="00B41F2D" w:rsidP="00B41F2D">
            <w:pPr>
              <w:spacing w:after="0" w:line="240" w:lineRule="auto"/>
            </w:pPr>
            <w:r w:rsidRPr="00B41F2D">
              <w:t>Gateshead:</w:t>
            </w:r>
            <w:r>
              <w:t xml:space="preserve"> 63.7%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F2B5" w14:textId="77777777" w:rsidR="00B41F2D" w:rsidRDefault="00B41F2D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 xml:space="preserve">BEPS </w:t>
            </w:r>
            <w:r>
              <w:rPr>
                <w:b/>
                <w:bCs/>
                <w:color w:val="1F497D" w:themeColor="text2"/>
              </w:rPr>
              <w:t>10</w:t>
            </w:r>
            <w:r w:rsidRPr="004915BD">
              <w:rPr>
                <w:b/>
                <w:bCs/>
                <w:color w:val="1F497D" w:themeColor="text2"/>
              </w:rPr>
              <w:t>%</w:t>
            </w:r>
          </w:p>
          <w:p w14:paraId="442948BF" w14:textId="200F5BBE" w:rsidR="00B41F2D" w:rsidRPr="00B41F2D" w:rsidRDefault="00B41F2D" w:rsidP="00B41F2D">
            <w:pPr>
              <w:spacing w:after="0" w:line="240" w:lineRule="auto"/>
            </w:pPr>
            <w:r w:rsidRPr="00B41F2D">
              <w:t>National:</w:t>
            </w:r>
            <w:r w:rsidR="006917B1">
              <w:t xml:space="preserve"> 18%</w:t>
            </w:r>
          </w:p>
          <w:p w14:paraId="22FFC92B" w14:textId="2AFFC18A" w:rsidR="00B41F2D" w:rsidRDefault="00B41F2D" w:rsidP="00B41F2D">
            <w:pPr>
              <w:spacing w:after="0" w:line="240" w:lineRule="auto"/>
            </w:pPr>
            <w:r w:rsidRPr="00B41F2D">
              <w:t>Gateshead:</w:t>
            </w:r>
            <w:r>
              <w:t xml:space="preserve"> 15.8%</w:t>
            </w:r>
          </w:p>
        </w:tc>
      </w:tr>
      <w:tr w:rsidR="00B41F2D" w14:paraId="4750E5D9" w14:textId="77777777" w:rsidTr="00B41F2D">
        <w:trPr>
          <w:trHeight w:val="530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31BE" w14:textId="46869E3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Writing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9AE6" w14:textId="77777777" w:rsidR="00B41F2D" w:rsidRDefault="00B41F2D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 xml:space="preserve">BEPS </w:t>
            </w:r>
            <w:r>
              <w:rPr>
                <w:b/>
                <w:bCs/>
                <w:color w:val="1F497D" w:themeColor="text2"/>
              </w:rPr>
              <w:t>55</w:t>
            </w:r>
            <w:r w:rsidRPr="004915BD">
              <w:rPr>
                <w:b/>
                <w:bCs/>
                <w:color w:val="1F497D" w:themeColor="text2"/>
              </w:rPr>
              <w:t>%</w:t>
            </w:r>
          </w:p>
          <w:p w14:paraId="587CF66E" w14:textId="2358E15E" w:rsidR="00B41F2D" w:rsidRPr="00B41F2D" w:rsidRDefault="00B41F2D" w:rsidP="00B41F2D">
            <w:pPr>
              <w:spacing w:after="0" w:line="240" w:lineRule="auto"/>
            </w:pPr>
            <w:r w:rsidRPr="00B41F2D">
              <w:t>National:</w:t>
            </w:r>
            <w:r w:rsidR="006917B1">
              <w:t xml:space="preserve"> 57.6%</w:t>
            </w:r>
          </w:p>
          <w:p w14:paraId="06E7FEE6" w14:textId="68FC56B8" w:rsidR="00B41F2D" w:rsidRDefault="00B41F2D" w:rsidP="00B41F2D">
            <w:pPr>
              <w:spacing w:after="0" w:line="240" w:lineRule="auto"/>
            </w:pPr>
            <w:r w:rsidRPr="00B41F2D">
              <w:t>Gateshead:</w:t>
            </w:r>
            <w:r w:rsidR="006917B1">
              <w:t xml:space="preserve"> 54.9%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EC55" w14:textId="77777777" w:rsidR="00B41F2D" w:rsidRDefault="00B41F2D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 xml:space="preserve">BEPS </w:t>
            </w:r>
            <w:r>
              <w:rPr>
                <w:b/>
                <w:bCs/>
                <w:color w:val="1F497D" w:themeColor="text2"/>
              </w:rPr>
              <w:t>10</w:t>
            </w:r>
            <w:r w:rsidRPr="004915BD">
              <w:rPr>
                <w:b/>
                <w:bCs/>
                <w:color w:val="1F497D" w:themeColor="text2"/>
              </w:rPr>
              <w:t>%</w:t>
            </w:r>
          </w:p>
          <w:p w14:paraId="16A80014" w14:textId="2782ABEB" w:rsidR="00B41F2D" w:rsidRPr="00B41F2D" w:rsidRDefault="00B41F2D" w:rsidP="00B41F2D">
            <w:pPr>
              <w:spacing w:after="0" w:line="240" w:lineRule="auto"/>
            </w:pPr>
            <w:r w:rsidRPr="00B41F2D">
              <w:t>National:</w:t>
            </w:r>
            <w:r w:rsidR="006917B1">
              <w:t xml:space="preserve"> 8%</w:t>
            </w:r>
          </w:p>
          <w:p w14:paraId="0D2A6BDD" w14:textId="4F985B14" w:rsidR="00B41F2D" w:rsidRDefault="00B41F2D" w:rsidP="00B41F2D">
            <w:pPr>
              <w:spacing w:after="0" w:line="240" w:lineRule="auto"/>
            </w:pPr>
            <w:r w:rsidRPr="00B41F2D">
              <w:t>Gateshead:</w:t>
            </w:r>
            <w:r w:rsidR="006917B1">
              <w:t xml:space="preserve"> 5.9%</w:t>
            </w:r>
          </w:p>
        </w:tc>
      </w:tr>
      <w:tr w:rsidR="00B41F2D" w14:paraId="26AAAF2E" w14:textId="77777777" w:rsidTr="00B41F2D">
        <w:trPr>
          <w:trHeight w:val="524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90FC" w14:textId="37DCAFDC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Maths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4F71" w14:textId="77777777" w:rsidR="00B41F2D" w:rsidRDefault="00B41F2D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 xml:space="preserve">BEPS </w:t>
            </w:r>
            <w:r>
              <w:rPr>
                <w:b/>
                <w:bCs/>
                <w:color w:val="1F497D" w:themeColor="text2"/>
              </w:rPr>
              <w:t>45</w:t>
            </w:r>
            <w:r w:rsidRPr="004915BD">
              <w:rPr>
                <w:b/>
                <w:bCs/>
                <w:color w:val="1F497D" w:themeColor="text2"/>
              </w:rPr>
              <w:t>%</w:t>
            </w:r>
          </w:p>
          <w:p w14:paraId="1517415F" w14:textId="63CF3582" w:rsidR="00B41F2D" w:rsidRPr="00B41F2D" w:rsidRDefault="00B41F2D" w:rsidP="00B41F2D">
            <w:pPr>
              <w:spacing w:after="0" w:line="240" w:lineRule="auto"/>
            </w:pPr>
            <w:r w:rsidRPr="00B41F2D">
              <w:t>National:</w:t>
            </w:r>
            <w:r w:rsidR="006917B1">
              <w:t xml:space="preserve"> 67.7%</w:t>
            </w:r>
          </w:p>
          <w:p w14:paraId="495CD8EE" w14:textId="6B44754B" w:rsidR="00B41F2D" w:rsidRDefault="00B41F2D" w:rsidP="00B41F2D">
            <w:pPr>
              <w:spacing w:after="0" w:line="240" w:lineRule="auto"/>
            </w:pPr>
            <w:r w:rsidRPr="00B41F2D">
              <w:t>Gateshead:</w:t>
            </w:r>
            <w:r w:rsidR="006917B1">
              <w:t xml:space="preserve"> 64.5%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1F09" w14:textId="77777777" w:rsidR="00B41F2D" w:rsidRDefault="00B41F2D" w:rsidP="00E052B0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 xml:space="preserve">BEPS </w:t>
            </w:r>
            <w:r>
              <w:rPr>
                <w:b/>
                <w:bCs/>
                <w:color w:val="1F497D" w:themeColor="text2"/>
              </w:rPr>
              <w:t>5</w:t>
            </w:r>
            <w:r w:rsidRPr="004915BD">
              <w:rPr>
                <w:b/>
                <w:bCs/>
                <w:color w:val="1F497D" w:themeColor="text2"/>
              </w:rPr>
              <w:t>%</w:t>
            </w:r>
          </w:p>
          <w:p w14:paraId="2FAB7571" w14:textId="2203F4A0" w:rsidR="00B41F2D" w:rsidRPr="00B41F2D" w:rsidRDefault="00B41F2D" w:rsidP="00B41F2D">
            <w:pPr>
              <w:spacing w:after="0" w:line="240" w:lineRule="auto"/>
            </w:pPr>
            <w:r w:rsidRPr="00B41F2D">
              <w:t>National:</w:t>
            </w:r>
            <w:r w:rsidR="006917B1">
              <w:t xml:space="preserve"> 15.1%</w:t>
            </w:r>
          </w:p>
          <w:p w14:paraId="09FB03F2" w14:textId="2C23035B" w:rsidR="00B41F2D" w:rsidRDefault="00B41F2D" w:rsidP="00B41F2D">
            <w:pPr>
              <w:spacing w:after="0" w:line="240" w:lineRule="auto"/>
            </w:pPr>
            <w:r w:rsidRPr="00B41F2D">
              <w:t>Gateshead:</w:t>
            </w:r>
            <w:r w:rsidR="006917B1">
              <w:t xml:space="preserve"> 11.7%</w:t>
            </w:r>
          </w:p>
        </w:tc>
      </w:tr>
    </w:tbl>
    <w:p w14:paraId="7D0F45DC" w14:textId="2FF594E3" w:rsidR="004915BD" w:rsidRDefault="004915BD" w:rsidP="009532A7">
      <w:pPr>
        <w:spacing w:after="0" w:line="240" w:lineRule="auto"/>
        <w:rPr>
          <w:rFonts w:ascii="Calibri" w:hAnsi="Calibri" w:cs="Calibri"/>
        </w:rPr>
      </w:pPr>
    </w:p>
    <w:p w14:paraId="58096BD3" w14:textId="3DE78A27" w:rsidR="00ED2C80" w:rsidRDefault="00ED2C80" w:rsidP="009532A7">
      <w:pPr>
        <w:spacing w:after="0" w:line="240" w:lineRule="auto"/>
        <w:rPr>
          <w:rFonts w:ascii="Calibri" w:hAnsi="Calibri" w:cs="Calibri"/>
        </w:rPr>
      </w:pPr>
      <w:r w:rsidRPr="00ED2C80">
        <w:rPr>
          <w:rFonts w:ascii="Calibri" w:hAnsi="Calibri" w:cs="Calibri"/>
          <w:b/>
          <w:bCs/>
        </w:rPr>
        <w:t>Year 4 MTC</w:t>
      </w:r>
      <w:r>
        <w:rPr>
          <w:rFonts w:ascii="Calibri" w:hAnsi="Calibri" w:cs="Calibri"/>
        </w:rPr>
        <w:t>: 24 out of 28 got 25/25 = 85.7%</w:t>
      </w:r>
    </w:p>
    <w:p w14:paraId="4DF7F412" w14:textId="77777777" w:rsidR="004915BD" w:rsidRDefault="004915BD" w:rsidP="009532A7">
      <w:pPr>
        <w:spacing w:after="0" w:line="240" w:lineRule="auto"/>
      </w:pP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740"/>
        <w:gridCol w:w="2741"/>
        <w:gridCol w:w="2741"/>
      </w:tblGrid>
      <w:tr w:rsidR="000C5A95" w14:paraId="1B7225A9" w14:textId="77777777" w:rsidTr="000C5A95">
        <w:trPr>
          <w:trHeight w:val="34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26CA" w14:textId="77777777" w:rsidR="000C5A95" w:rsidRPr="00E052B0" w:rsidRDefault="000C5A95" w:rsidP="00E052B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052B0">
              <w:rPr>
                <w:b/>
                <w:bCs/>
                <w:sz w:val="28"/>
                <w:szCs w:val="28"/>
              </w:rPr>
              <w:t>Key stage 2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DB78" w14:textId="18429A37" w:rsidR="000C5A95" w:rsidRPr="009532A7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EXP</w:t>
            </w:r>
            <w:r w:rsidR="0000788B">
              <w:rPr>
                <w:b/>
                <w:bCs/>
                <w:color w:val="000000"/>
              </w:rPr>
              <w:t xml:space="preserve"> (working at the expected standard)</w:t>
            </w:r>
          </w:p>
        </w:tc>
        <w:tc>
          <w:tcPr>
            <w:tcW w:w="27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35E0" w14:textId="3ADC4610" w:rsidR="000C5A95" w:rsidRPr="009532A7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GDS</w:t>
            </w:r>
            <w:r w:rsidR="0000788B">
              <w:rPr>
                <w:b/>
                <w:bCs/>
                <w:color w:val="000000"/>
              </w:rPr>
              <w:t xml:space="preserve"> (working at greater depth)</w:t>
            </w:r>
          </w:p>
        </w:tc>
        <w:tc>
          <w:tcPr>
            <w:tcW w:w="27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</w:tcPr>
          <w:p w14:paraId="664F3407" w14:textId="346E4517" w:rsidR="000C5A95" w:rsidRPr="009532A7" w:rsidRDefault="000C5A95" w:rsidP="009532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Other information</w:t>
            </w:r>
          </w:p>
        </w:tc>
      </w:tr>
      <w:tr w:rsidR="000C5A95" w14:paraId="53634F30" w14:textId="77777777" w:rsidTr="000C5A95">
        <w:trPr>
          <w:trHeight w:val="67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B86C9" w14:textId="1EE94592" w:rsidR="000C5A95" w:rsidRPr="009532A7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Writing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F7F6A" w14:textId="338A7423" w:rsidR="000C5A95" w:rsidRDefault="000C5A95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 xml:space="preserve">BEPS </w:t>
            </w:r>
            <w:r>
              <w:rPr>
                <w:b/>
                <w:bCs/>
                <w:color w:val="1F497D" w:themeColor="text2"/>
              </w:rPr>
              <w:t>73.8</w:t>
            </w:r>
            <w:r w:rsidRPr="004915BD">
              <w:rPr>
                <w:b/>
                <w:bCs/>
                <w:color w:val="1F497D" w:themeColor="text2"/>
              </w:rPr>
              <w:t>%</w:t>
            </w:r>
          </w:p>
          <w:p w14:paraId="17A89977" w14:textId="74F85E72" w:rsidR="000C5A95" w:rsidRPr="00B41F2D" w:rsidRDefault="000C5A95" w:rsidP="006917B1">
            <w:pPr>
              <w:spacing w:after="0" w:line="240" w:lineRule="auto"/>
            </w:pPr>
            <w:r w:rsidRPr="00B41F2D">
              <w:t>National:</w:t>
            </w:r>
            <w:r>
              <w:t xml:space="preserve"> 69%</w:t>
            </w:r>
          </w:p>
          <w:p w14:paraId="0C0E7DF4" w14:textId="35987068" w:rsidR="000C5A95" w:rsidRDefault="000C5A95" w:rsidP="006917B1">
            <w:pPr>
              <w:spacing w:after="0" w:line="240" w:lineRule="auto"/>
            </w:pPr>
            <w:r w:rsidRPr="00B41F2D">
              <w:t>Gateshead:</w:t>
            </w:r>
            <w:r>
              <w:t xml:space="preserve"> 68%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8101" w14:textId="77777777" w:rsidR="000C5A95" w:rsidRDefault="000C5A95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 xml:space="preserve">BEPS </w:t>
            </w:r>
            <w:r>
              <w:rPr>
                <w:b/>
                <w:bCs/>
                <w:color w:val="1F497D" w:themeColor="text2"/>
              </w:rPr>
              <w:t>0</w:t>
            </w:r>
            <w:r w:rsidRPr="004915BD">
              <w:rPr>
                <w:b/>
                <w:bCs/>
                <w:color w:val="1F497D" w:themeColor="text2"/>
              </w:rPr>
              <w:t>%</w:t>
            </w:r>
          </w:p>
          <w:p w14:paraId="5231AC2F" w14:textId="77777777" w:rsidR="00BE7D15" w:rsidRDefault="000C5A95" w:rsidP="006917B1">
            <w:pPr>
              <w:spacing w:after="0" w:line="240" w:lineRule="auto"/>
            </w:pPr>
            <w:r w:rsidRPr="00B41F2D">
              <w:t>National:</w:t>
            </w:r>
            <w:r>
              <w:t xml:space="preserve"> 12.9%</w:t>
            </w:r>
            <w:r w:rsidRPr="00B41F2D">
              <w:t xml:space="preserve"> </w:t>
            </w:r>
          </w:p>
          <w:p w14:paraId="0EEF0EA9" w14:textId="6091BDF8" w:rsidR="000C5A95" w:rsidRPr="00B41F2D" w:rsidRDefault="000C5A95" w:rsidP="006917B1">
            <w:pPr>
              <w:spacing w:after="0" w:line="240" w:lineRule="auto"/>
            </w:pPr>
            <w:r w:rsidRPr="00B41F2D">
              <w:t>Gateshead:</w:t>
            </w:r>
            <w:r>
              <w:t xml:space="preserve"> 8.3%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E35" w14:textId="641A687B" w:rsidR="000C5A95" w:rsidRDefault="000C5A95" w:rsidP="000C5A95">
            <w:pPr>
              <w:spacing w:after="0" w:line="240" w:lineRule="auto"/>
            </w:pPr>
          </w:p>
        </w:tc>
      </w:tr>
      <w:tr w:rsidR="000C5A95" w:rsidRPr="001F7AFC" w14:paraId="1143EF3C" w14:textId="77777777" w:rsidTr="000C5A95">
        <w:trPr>
          <w:trHeight w:val="32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3F81" w14:textId="01F9DFFD" w:rsidR="000C5A95" w:rsidRPr="00E052B0" w:rsidRDefault="000C5A95" w:rsidP="00E052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52B0">
              <w:rPr>
                <w:b/>
                <w:bCs/>
                <w:sz w:val="24"/>
                <w:szCs w:val="24"/>
              </w:rPr>
              <w:t>KS2 test outcomes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09FC" w14:textId="62079C64" w:rsidR="000C5A95" w:rsidRPr="00E052B0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E052B0">
              <w:rPr>
                <w:b/>
                <w:bCs/>
              </w:rPr>
              <w:t>AS</w:t>
            </w:r>
            <w:r w:rsidR="0000788B">
              <w:rPr>
                <w:b/>
                <w:bCs/>
              </w:rPr>
              <w:t xml:space="preserve"> (at the expected standard)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0103" w14:textId="7999DC56" w:rsidR="000C5A95" w:rsidRPr="00E052B0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E052B0">
              <w:rPr>
                <w:b/>
                <w:bCs/>
              </w:rPr>
              <w:t>HS</w:t>
            </w:r>
            <w:r w:rsidR="0000788B">
              <w:rPr>
                <w:b/>
                <w:bCs/>
              </w:rPr>
              <w:t xml:space="preserve"> (high score)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5E563" w14:textId="64273084" w:rsidR="000C5A95" w:rsidRPr="00E052B0" w:rsidRDefault="000C5A95" w:rsidP="009532A7">
            <w:pPr>
              <w:spacing w:after="0" w:line="240" w:lineRule="auto"/>
              <w:rPr>
                <w:b/>
                <w:bCs/>
              </w:rPr>
            </w:pPr>
          </w:p>
        </w:tc>
      </w:tr>
      <w:tr w:rsidR="000C5A95" w:rsidRPr="001F7AFC" w14:paraId="308C386A" w14:textId="77777777" w:rsidTr="000C5A95">
        <w:trPr>
          <w:trHeight w:val="45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488A" w14:textId="7123ECEB" w:rsidR="000C5A95" w:rsidRPr="00E052B0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E052B0">
              <w:rPr>
                <w:b/>
                <w:bCs/>
              </w:rPr>
              <w:t>Maths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7EA9" w14:textId="1FF45018" w:rsidR="000C5A95" w:rsidRPr="00D667BF" w:rsidRDefault="0000788B" w:rsidP="009532A7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 w:rsidRPr="00D667BF">
              <w:rPr>
                <w:b/>
                <w:bCs/>
                <w:color w:val="4F81BD" w:themeColor="accent1"/>
              </w:rPr>
              <w:t xml:space="preserve"> </w:t>
            </w:r>
            <w:r w:rsidR="000C5A95" w:rsidRPr="00D667BF">
              <w:rPr>
                <w:b/>
                <w:bCs/>
                <w:color w:val="4F81BD" w:themeColor="accent1"/>
              </w:rPr>
              <w:t>85.7%</w:t>
            </w:r>
          </w:p>
          <w:p w14:paraId="7BCF464B" w14:textId="1AA236F4" w:rsidR="000C5A95" w:rsidRPr="00B41F2D" w:rsidRDefault="000C5A95" w:rsidP="006917B1">
            <w:pPr>
              <w:spacing w:after="0" w:line="240" w:lineRule="auto"/>
            </w:pPr>
            <w:r w:rsidRPr="00B41F2D">
              <w:t>National:</w:t>
            </w:r>
            <w:r>
              <w:t xml:space="preserve"> 71%</w:t>
            </w:r>
          </w:p>
          <w:p w14:paraId="01E077DB" w14:textId="5246BD79" w:rsidR="000C5A95" w:rsidRPr="00D667BF" w:rsidRDefault="000C5A95" w:rsidP="006917B1">
            <w:pPr>
              <w:spacing w:after="0" w:line="240" w:lineRule="auto"/>
              <w:rPr>
                <w:i/>
                <w:iCs/>
              </w:rPr>
            </w:pPr>
            <w:r w:rsidRPr="00B41F2D">
              <w:t>Gateshead:</w:t>
            </w:r>
            <w:r>
              <w:t xml:space="preserve"> 73.2%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C0DF" w14:textId="05B127B9" w:rsidR="000C5A95" w:rsidRDefault="0000788B" w:rsidP="009532A7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 w:rsidRPr="00D667BF">
              <w:rPr>
                <w:b/>
                <w:bCs/>
                <w:color w:val="4F81BD" w:themeColor="accent1"/>
              </w:rPr>
              <w:t xml:space="preserve"> </w:t>
            </w:r>
            <w:r w:rsidR="000C5A95" w:rsidRPr="00D667BF">
              <w:rPr>
                <w:b/>
                <w:bCs/>
                <w:color w:val="4F81BD" w:themeColor="accent1"/>
              </w:rPr>
              <w:t>14.3%</w:t>
            </w:r>
          </w:p>
          <w:p w14:paraId="6B2E0C10" w14:textId="77777777" w:rsidR="00BE7D15" w:rsidRDefault="000C5A95" w:rsidP="006917B1">
            <w:pPr>
              <w:spacing w:after="0" w:line="240" w:lineRule="auto"/>
            </w:pPr>
            <w:r w:rsidRPr="00B41F2D">
              <w:t>National:</w:t>
            </w:r>
            <w:r>
              <w:t xml:space="preserve"> 22.4%</w:t>
            </w:r>
            <w:r w:rsidRPr="00B41F2D">
              <w:t xml:space="preserve"> </w:t>
            </w:r>
          </w:p>
          <w:p w14:paraId="04E44C8F" w14:textId="591DE6DA" w:rsidR="000C5A95" w:rsidRPr="00B41F2D" w:rsidRDefault="000C5A95" w:rsidP="006917B1">
            <w:pPr>
              <w:spacing w:after="0" w:line="240" w:lineRule="auto"/>
            </w:pPr>
            <w:r w:rsidRPr="00B41F2D">
              <w:t>Gateshead:</w:t>
            </w:r>
            <w:r>
              <w:t xml:space="preserve"> 22.1%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CFF" w14:textId="4E7D1F21" w:rsidR="000C5A95" w:rsidRPr="00D667BF" w:rsidRDefault="000C5A95" w:rsidP="000C5A95">
            <w:pPr>
              <w:spacing w:after="0" w:line="240" w:lineRule="auto"/>
              <w:rPr>
                <w:b/>
                <w:bCs/>
              </w:rPr>
            </w:pPr>
          </w:p>
        </w:tc>
      </w:tr>
      <w:tr w:rsidR="000C5A95" w:rsidRPr="001F7AFC" w14:paraId="3ACB107E" w14:textId="77777777" w:rsidTr="000C5A95">
        <w:trPr>
          <w:trHeight w:val="40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03BC" w14:textId="77777777" w:rsidR="000C5A95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E052B0">
              <w:rPr>
                <w:b/>
                <w:bCs/>
              </w:rPr>
              <w:t>Reading</w:t>
            </w:r>
          </w:p>
          <w:p w14:paraId="2F2CA22E" w14:textId="071ADA05" w:rsidR="000C5A95" w:rsidRPr="000C5A95" w:rsidRDefault="000C5A95" w:rsidP="009532A7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7A51" w14:textId="52063A29" w:rsidR="000C5A95" w:rsidRPr="0000788B" w:rsidRDefault="0000788B" w:rsidP="009532A7">
            <w:pPr>
              <w:spacing w:after="0" w:line="240" w:lineRule="auto"/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 w:rsidRPr="0000788B">
              <w:rPr>
                <w:color w:val="0070C0"/>
              </w:rPr>
              <w:t xml:space="preserve"> </w:t>
            </w:r>
            <w:r w:rsidR="000C5A95" w:rsidRPr="0000788B">
              <w:rPr>
                <w:color w:val="0070C0"/>
              </w:rPr>
              <w:t xml:space="preserve">78.6% </w:t>
            </w:r>
          </w:p>
          <w:p w14:paraId="099CF628" w14:textId="4E6C47C2" w:rsidR="000C5A95" w:rsidRPr="00B41F2D" w:rsidRDefault="000C5A95" w:rsidP="006917B1">
            <w:pPr>
              <w:spacing w:after="0" w:line="240" w:lineRule="auto"/>
            </w:pPr>
            <w:r w:rsidRPr="00B41F2D">
              <w:t>National:</w:t>
            </w:r>
            <w:r>
              <w:t xml:space="preserve"> 74%</w:t>
            </w:r>
          </w:p>
          <w:p w14:paraId="5E567BC7" w14:textId="113089B3" w:rsidR="000C5A95" w:rsidRPr="00D667BF" w:rsidRDefault="000C5A95" w:rsidP="006917B1">
            <w:pPr>
              <w:spacing w:after="0" w:line="240" w:lineRule="auto"/>
              <w:rPr>
                <w:i/>
                <w:iCs/>
              </w:rPr>
            </w:pPr>
            <w:r w:rsidRPr="00B41F2D">
              <w:t>Gateshead:</w:t>
            </w:r>
            <w:r>
              <w:t xml:space="preserve"> 75.8%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5616" w14:textId="0B86AACC" w:rsidR="000C5A95" w:rsidRDefault="0000788B" w:rsidP="009532A7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 w:rsidRPr="00D667BF">
              <w:rPr>
                <w:b/>
                <w:bCs/>
                <w:color w:val="4F81BD" w:themeColor="accent1"/>
              </w:rPr>
              <w:t xml:space="preserve"> </w:t>
            </w:r>
            <w:r w:rsidR="000C5A95" w:rsidRPr="00D667BF">
              <w:rPr>
                <w:b/>
                <w:bCs/>
                <w:color w:val="4F81BD" w:themeColor="accent1"/>
              </w:rPr>
              <w:t>21.4%</w:t>
            </w:r>
          </w:p>
          <w:p w14:paraId="6E12A49E" w14:textId="77777777" w:rsidR="00BE7D15" w:rsidRDefault="000C5A95" w:rsidP="006917B1">
            <w:pPr>
              <w:spacing w:after="0" w:line="240" w:lineRule="auto"/>
            </w:pPr>
            <w:r w:rsidRPr="00B41F2D">
              <w:t>National:</w:t>
            </w:r>
            <w:r>
              <w:t xml:space="preserve"> 27.8%</w:t>
            </w:r>
            <w:r w:rsidRPr="00B41F2D">
              <w:t xml:space="preserve"> </w:t>
            </w:r>
          </w:p>
          <w:p w14:paraId="66984EDE" w14:textId="56A75FCA" w:rsidR="000C5A95" w:rsidRPr="00B41F2D" w:rsidRDefault="000C5A95" w:rsidP="006917B1">
            <w:pPr>
              <w:spacing w:after="0" w:line="240" w:lineRule="auto"/>
            </w:pPr>
            <w:r w:rsidRPr="00B41F2D">
              <w:t>Gateshead:</w:t>
            </w:r>
            <w:r>
              <w:t xml:space="preserve"> 28.3%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C8E" w14:textId="31201366" w:rsidR="000C5A95" w:rsidRPr="00D667BF" w:rsidRDefault="000C5A95" w:rsidP="006917B1">
            <w:pPr>
              <w:spacing w:after="0" w:line="240" w:lineRule="auto"/>
              <w:rPr>
                <w:b/>
                <w:bCs/>
              </w:rPr>
            </w:pPr>
          </w:p>
        </w:tc>
      </w:tr>
      <w:tr w:rsidR="000C5A95" w:rsidRPr="001F7AFC" w14:paraId="40C22E4B" w14:textId="77777777" w:rsidTr="000C5A95">
        <w:trPr>
          <w:trHeight w:val="36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FABB" w14:textId="06BAA81D" w:rsidR="000C5A95" w:rsidRPr="00E052B0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E052B0">
              <w:rPr>
                <w:b/>
                <w:bCs/>
              </w:rPr>
              <w:t>SPAG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10B2" w14:textId="3303A66D" w:rsidR="000C5A95" w:rsidRPr="00D667BF" w:rsidRDefault="0000788B" w:rsidP="009532A7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 w:rsidRPr="00D667BF">
              <w:rPr>
                <w:b/>
                <w:bCs/>
                <w:color w:val="4F81BD" w:themeColor="accent1"/>
              </w:rPr>
              <w:t xml:space="preserve"> </w:t>
            </w:r>
            <w:r w:rsidR="000C5A95" w:rsidRPr="00D667BF">
              <w:rPr>
                <w:b/>
                <w:bCs/>
                <w:color w:val="4F81BD" w:themeColor="accent1"/>
              </w:rPr>
              <w:t>81%</w:t>
            </w:r>
          </w:p>
          <w:p w14:paraId="108E53BC" w14:textId="47C2AE23" w:rsidR="000C5A95" w:rsidRPr="00B41F2D" w:rsidRDefault="000C5A95" w:rsidP="006917B1">
            <w:pPr>
              <w:spacing w:after="0" w:line="240" w:lineRule="auto"/>
            </w:pPr>
            <w:r w:rsidRPr="00B41F2D">
              <w:t>National:</w:t>
            </w:r>
            <w:r>
              <w:t xml:space="preserve"> 72%</w:t>
            </w:r>
          </w:p>
          <w:p w14:paraId="3C16D2F7" w14:textId="30FFBAEA" w:rsidR="000C5A95" w:rsidRPr="00D667BF" w:rsidRDefault="000C5A95" w:rsidP="006917B1">
            <w:pPr>
              <w:spacing w:after="0" w:line="240" w:lineRule="auto"/>
              <w:rPr>
                <w:i/>
                <w:iCs/>
              </w:rPr>
            </w:pPr>
            <w:r w:rsidRPr="00B41F2D">
              <w:t>Gateshead:</w:t>
            </w:r>
            <w:r>
              <w:t xml:space="preserve"> 73.6%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01DA" w14:textId="612E999A" w:rsidR="000C5A95" w:rsidRDefault="0000788B" w:rsidP="009532A7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 w:rsidRPr="00D667BF">
              <w:rPr>
                <w:b/>
                <w:bCs/>
                <w:color w:val="4F81BD" w:themeColor="accent1"/>
              </w:rPr>
              <w:t xml:space="preserve"> </w:t>
            </w:r>
            <w:r w:rsidR="000C5A95" w:rsidRPr="00D667BF">
              <w:rPr>
                <w:b/>
                <w:bCs/>
                <w:color w:val="4F81BD" w:themeColor="accent1"/>
              </w:rPr>
              <w:t>3</w:t>
            </w:r>
            <w:r w:rsidR="000C5A95">
              <w:rPr>
                <w:b/>
                <w:bCs/>
                <w:color w:val="4F81BD" w:themeColor="accent1"/>
              </w:rPr>
              <w:t>3.3</w:t>
            </w:r>
            <w:r w:rsidR="000C5A95" w:rsidRPr="00D667BF">
              <w:rPr>
                <w:b/>
                <w:bCs/>
                <w:color w:val="4F81BD" w:themeColor="accent1"/>
              </w:rPr>
              <w:t>%</w:t>
            </w:r>
          </w:p>
          <w:p w14:paraId="728E3D47" w14:textId="77777777" w:rsidR="00BE7D15" w:rsidRDefault="000C5A95" w:rsidP="006917B1">
            <w:pPr>
              <w:spacing w:after="0" w:line="240" w:lineRule="auto"/>
            </w:pPr>
            <w:r w:rsidRPr="00B41F2D">
              <w:t>National:</w:t>
            </w:r>
            <w:r>
              <w:t xml:space="preserve"> 28.2%</w:t>
            </w:r>
            <w:r w:rsidRPr="00B41F2D">
              <w:t xml:space="preserve"> </w:t>
            </w:r>
          </w:p>
          <w:p w14:paraId="230BD6CF" w14:textId="5C42323D" w:rsidR="000C5A95" w:rsidRPr="00B41F2D" w:rsidRDefault="000C5A95" w:rsidP="006917B1">
            <w:pPr>
              <w:spacing w:after="0" w:line="240" w:lineRule="auto"/>
            </w:pPr>
            <w:r w:rsidRPr="00B41F2D">
              <w:t>Gateshead:</w:t>
            </w:r>
            <w:r>
              <w:t xml:space="preserve"> 29.3%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14F" w14:textId="6FA63004" w:rsidR="000C5A95" w:rsidRPr="00D667BF" w:rsidRDefault="000C5A95" w:rsidP="006917B1">
            <w:pPr>
              <w:spacing w:after="0" w:line="240" w:lineRule="auto"/>
              <w:rPr>
                <w:b/>
                <w:bCs/>
              </w:rPr>
            </w:pPr>
          </w:p>
        </w:tc>
      </w:tr>
      <w:tr w:rsidR="000C5A95" w:rsidRPr="001F7AFC" w14:paraId="1B978E33" w14:textId="77777777" w:rsidTr="000C5A95">
        <w:trPr>
          <w:trHeight w:val="33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01EF" w14:textId="013D98C2" w:rsidR="000C5A95" w:rsidRPr="00E052B0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E052B0">
              <w:rPr>
                <w:b/>
                <w:bCs/>
              </w:rPr>
              <w:t xml:space="preserve">Combined (R, </w:t>
            </w:r>
            <w:proofErr w:type="spellStart"/>
            <w:r w:rsidRPr="00E052B0">
              <w:rPr>
                <w:b/>
                <w:bCs/>
              </w:rPr>
              <w:t>Wr</w:t>
            </w:r>
            <w:proofErr w:type="spellEnd"/>
            <w:r w:rsidRPr="00E052B0">
              <w:rPr>
                <w:b/>
                <w:bCs/>
              </w:rPr>
              <w:t>, M)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FFC5" w14:textId="2A9D4BEA" w:rsidR="000C5A95" w:rsidRPr="00D667BF" w:rsidRDefault="0000788B" w:rsidP="009532A7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4F81BD" w:themeColor="accent1"/>
              </w:rPr>
              <w:t xml:space="preserve"> </w:t>
            </w:r>
            <w:r w:rsidR="000C5A95">
              <w:rPr>
                <w:b/>
                <w:bCs/>
                <w:color w:val="4F81BD" w:themeColor="accent1"/>
              </w:rPr>
              <w:t>66.7</w:t>
            </w:r>
            <w:r w:rsidR="000C5A95" w:rsidRPr="00D667BF">
              <w:rPr>
                <w:b/>
                <w:bCs/>
                <w:color w:val="4F81BD" w:themeColor="accent1"/>
              </w:rPr>
              <w:t>%</w:t>
            </w:r>
          </w:p>
          <w:p w14:paraId="677B7547" w14:textId="7AC54AF5" w:rsidR="000C5A95" w:rsidRPr="00B41F2D" w:rsidRDefault="000C5A95" w:rsidP="000C5A95">
            <w:pPr>
              <w:spacing w:after="0" w:line="240" w:lineRule="auto"/>
            </w:pPr>
            <w:r w:rsidRPr="00B41F2D">
              <w:t>National:</w:t>
            </w:r>
            <w:r>
              <w:t xml:space="preserve"> 59%</w:t>
            </w:r>
          </w:p>
          <w:p w14:paraId="5A5FEEA3" w14:textId="1A5AE204" w:rsidR="000C5A95" w:rsidRPr="00D667BF" w:rsidRDefault="000C5A95" w:rsidP="000C5A95">
            <w:pPr>
              <w:spacing w:after="0" w:line="240" w:lineRule="auto"/>
              <w:rPr>
                <w:i/>
                <w:iCs/>
              </w:rPr>
            </w:pPr>
            <w:r w:rsidRPr="00B41F2D">
              <w:t>Gateshead:</w:t>
            </w:r>
            <w:r>
              <w:t xml:space="preserve"> 58.9%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4BD5" w14:textId="1FDD61C9" w:rsidR="000C5A95" w:rsidRDefault="0000788B" w:rsidP="009532A7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 w:rsidRPr="00D667BF">
              <w:rPr>
                <w:b/>
                <w:bCs/>
                <w:color w:val="4F81BD" w:themeColor="accent1"/>
              </w:rPr>
              <w:t xml:space="preserve"> </w:t>
            </w:r>
            <w:r w:rsidR="000C5A95" w:rsidRPr="00D667BF">
              <w:rPr>
                <w:b/>
                <w:bCs/>
                <w:color w:val="4F81BD" w:themeColor="accent1"/>
              </w:rPr>
              <w:t>0%</w:t>
            </w:r>
          </w:p>
          <w:p w14:paraId="69176DF8" w14:textId="77777777" w:rsidR="00BE7D15" w:rsidRDefault="000C5A95" w:rsidP="000C5A95">
            <w:pPr>
              <w:spacing w:after="0" w:line="240" w:lineRule="auto"/>
            </w:pPr>
            <w:r w:rsidRPr="00B41F2D">
              <w:t>National:</w:t>
            </w:r>
            <w:r>
              <w:t xml:space="preserve"> 7.2%</w:t>
            </w:r>
            <w:r w:rsidRPr="00B41F2D">
              <w:t xml:space="preserve"> </w:t>
            </w:r>
          </w:p>
          <w:p w14:paraId="6102101D" w14:textId="55D1B4F1" w:rsidR="000C5A95" w:rsidRPr="00B41F2D" w:rsidRDefault="000C5A95" w:rsidP="000C5A95">
            <w:pPr>
              <w:spacing w:after="0" w:line="240" w:lineRule="auto"/>
            </w:pPr>
            <w:r w:rsidRPr="00B41F2D">
              <w:t>Gateshead:</w:t>
            </w:r>
            <w:r>
              <w:t xml:space="preserve"> 5%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1A0" w14:textId="3F620AEC" w:rsidR="000C5A95" w:rsidRPr="00D667BF" w:rsidRDefault="000C5A95" w:rsidP="000C5A95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31EDEC19" w14:textId="68AC8B71" w:rsidR="002B7F8B" w:rsidRPr="003C5DD5" w:rsidRDefault="002B7F8B" w:rsidP="000C5A95"/>
    <w:sectPr w:rsidR="002B7F8B" w:rsidRPr="003C5DD5" w:rsidSect="003C5DD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8A2C" w14:textId="77777777" w:rsidR="00C47DD1" w:rsidRDefault="00C47DD1" w:rsidP="000726DC">
      <w:pPr>
        <w:spacing w:after="0" w:line="240" w:lineRule="auto"/>
      </w:pPr>
      <w:r>
        <w:separator/>
      </w:r>
    </w:p>
  </w:endnote>
  <w:endnote w:type="continuationSeparator" w:id="0">
    <w:p w14:paraId="03EF7F29" w14:textId="77777777" w:rsidR="00C47DD1" w:rsidRDefault="00C47DD1" w:rsidP="0007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5C94" w14:textId="29B946CD" w:rsidR="002A6EA5" w:rsidRPr="000726DC" w:rsidRDefault="002A6EA5" w:rsidP="000726D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D95C99" wp14:editId="27401D19">
              <wp:simplePos x="0" y="0"/>
              <wp:positionH relativeFrom="column">
                <wp:posOffset>3181350</wp:posOffset>
              </wp:positionH>
              <wp:positionV relativeFrom="paragraph">
                <wp:posOffset>106045</wp:posOffset>
              </wp:positionV>
              <wp:extent cx="3586480" cy="35306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586480" cy="3530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1FBDB34" w14:textId="77777777" w:rsidR="002A6EA5" w:rsidRPr="004F1878" w:rsidRDefault="002A6EA5" w:rsidP="00A975D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4F1878">
                            <w:rPr>
                              <w:rFonts w:ascii="Freestyle Script" w:hAnsi="Freestyle Script"/>
                              <w:color w:val="000000" w:themeColor="text1"/>
                              <w:sz w:val="56"/>
                              <w:szCs w:val="72"/>
                            </w:rPr>
                            <w:t>Aiming Higher, Achievement for All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95C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5pt;margin-top:8.35pt;width:282.4pt;height: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" filled="f" stroked="f">
              <v:stroke joinstyle="round"/>
              <o:lock v:ext="edit" shapetype="t"/>
              <v:textbox>
                <w:txbxContent>
                  <w:p w14:paraId="21FBDB34" w14:textId="77777777" w:rsidR="002A6EA5" w:rsidRPr="004F1878" w:rsidRDefault="002A6EA5" w:rsidP="00A975D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4F1878">
                      <w:rPr>
                        <w:rFonts w:ascii="Freestyle Script" w:hAnsi="Freestyle Script"/>
                        <w:color w:val="000000" w:themeColor="text1"/>
                        <w:sz w:val="56"/>
                        <w:szCs w:val="72"/>
                      </w:rPr>
                      <w:t>Aiming Higher, Achievement for All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E0C1" w14:textId="77777777" w:rsidR="00C47DD1" w:rsidRDefault="00C47DD1" w:rsidP="000726DC">
      <w:pPr>
        <w:spacing w:after="0" w:line="240" w:lineRule="auto"/>
      </w:pPr>
      <w:r>
        <w:separator/>
      </w:r>
    </w:p>
  </w:footnote>
  <w:footnote w:type="continuationSeparator" w:id="0">
    <w:p w14:paraId="35593D42" w14:textId="77777777" w:rsidR="00C47DD1" w:rsidRDefault="00C47DD1" w:rsidP="0007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5C91" w14:textId="42FF59A3" w:rsidR="002A6EA5" w:rsidRPr="000726DC" w:rsidRDefault="002A6EA5" w:rsidP="00C93468">
    <w:pPr>
      <w:pStyle w:val="Header"/>
      <w:ind w:firstLine="720"/>
      <w:rPr>
        <w:sz w:val="40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ED95C97" wp14:editId="2ED95C98">
          <wp:simplePos x="0" y="0"/>
          <wp:positionH relativeFrom="column">
            <wp:posOffset>-142875</wp:posOffset>
          </wp:positionH>
          <wp:positionV relativeFrom="paragraph">
            <wp:posOffset>-230505</wp:posOffset>
          </wp:positionV>
          <wp:extent cx="427990" cy="609600"/>
          <wp:effectExtent l="0" t="0" r="0" b="0"/>
          <wp:wrapTight wrapText="bothSides">
            <wp:wrapPolygon edited="0">
              <wp:start x="0" y="0"/>
              <wp:lineTo x="0" y="20925"/>
              <wp:lineTo x="20190" y="20925"/>
              <wp:lineTo x="201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6DC">
      <w:rPr>
        <w:sz w:val="32"/>
      </w:rPr>
      <w:t>Birtley East Community Primary School</w:t>
    </w:r>
    <w:r w:rsidR="006917B1">
      <w:rPr>
        <w:sz w:val="32"/>
      </w:rPr>
      <w:t>: Comparative Data 2022</w:t>
    </w:r>
  </w:p>
  <w:p w14:paraId="2ED95C92" w14:textId="77777777" w:rsidR="002A6EA5" w:rsidRDefault="002A6EA5" w:rsidP="000726D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A34"/>
    <w:multiLevelType w:val="hybridMultilevel"/>
    <w:tmpl w:val="4F02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252B9"/>
    <w:multiLevelType w:val="hybridMultilevel"/>
    <w:tmpl w:val="0B703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90027"/>
    <w:multiLevelType w:val="hybridMultilevel"/>
    <w:tmpl w:val="0862F5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402877417">
    <w:abstractNumId w:val="0"/>
  </w:num>
  <w:num w:numId="2" w16cid:durableId="1329332706">
    <w:abstractNumId w:val="0"/>
  </w:num>
  <w:num w:numId="3" w16cid:durableId="14388682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80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DC"/>
    <w:rsid w:val="0000788B"/>
    <w:rsid w:val="000726DC"/>
    <w:rsid w:val="000873D0"/>
    <w:rsid w:val="000C5A95"/>
    <w:rsid w:val="000C5D2B"/>
    <w:rsid w:val="000F0E4A"/>
    <w:rsid w:val="001E528C"/>
    <w:rsid w:val="001F7AFC"/>
    <w:rsid w:val="002A6EA5"/>
    <w:rsid w:val="002B7F8B"/>
    <w:rsid w:val="00313AE7"/>
    <w:rsid w:val="00377B49"/>
    <w:rsid w:val="003C5DD5"/>
    <w:rsid w:val="003D369C"/>
    <w:rsid w:val="003E67C2"/>
    <w:rsid w:val="00407640"/>
    <w:rsid w:val="00432067"/>
    <w:rsid w:val="004344DD"/>
    <w:rsid w:val="004571B0"/>
    <w:rsid w:val="004723EC"/>
    <w:rsid w:val="004915BD"/>
    <w:rsid w:val="004C2E14"/>
    <w:rsid w:val="004F1878"/>
    <w:rsid w:val="00515DA5"/>
    <w:rsid w:val="006177CB"/>
    <w:rsid w:val="00623801"/>
    <w:rsid w:val="006917B1"/>
    <w:rsid w:val="008E5ABB"/>
    <w:rsid w:val="00912D98"/>
    <w:rsid w:val="00947680"/>
    <w:rsid w:val="009532A7"/>
    <w:rsid w:val="0098113F"/>
    <w:rsid w:val="00A85C00"/>
    <w:rsid w:val="00A975DB"/>
    <w:rsid w:val="00AF0EE6"/>
    <w:rsid w:val="00B41F2D"/>
    <w:rsid w:val="00BE7D15"/>
    <w:rsid w:val="00C47DD1"/>
    <w:rsid w:val="00C93468"/>
    <w:rsid w:val="00D3236F"/>
    <w:rsid w:val="00D667BF"/>
    <w:rsid w:val="00E052B0"/>
    <w:rsid w:val="00E45A45"/>
    <w:rsid w:val="00ED2C80"/>
    <w:rsid w:val="00E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95C8B"/>
  <w15:docId w15:val="{E73DD045-2FDB-4947-B1C9-9B8DFE66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DC"/>
  </w:style>
  <w:style w:type="paragraph" w:styleId="Footer">
    <w:name w:val="footer"/>
    <w:basedOn w:val="Normal"/>
    <w:link w:val="FooterChar"/>
    <w:uiPriority w:val="99"/>
    <w:unhideWhenUsed/>
    <w:rsid w:val="0007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DC"/>
  </w:style>
  <w:style w:type="paragraph" w:styleId="BalloonText">
    <w:name w:val="Balloon Text"/>
    <w:basedOn w:val="Normal"/>
    <w:link w:val="BalloonTextChar"/>
    <w:uiPriority w:val="99"/>
    <w:semiHidden/>
    <w:unhideWhenUsed/>
    <w:rsid w:val="0007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26D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975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5C00"/>
    <w:pPr>
      <w:ind w:left="720"/>
      <w:contextualSpacing/>
    </w:pPr>
  </w:style>
  <w:style w:type="table" w:styleId="TableGrid">
    <w:name w:val="Table Grid"/>
    <w:basedOn w:val="TableNormal"/>
    <w:uiPriority w:val="59"/>
    <w:rsid w:val="002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363D-F4B2-4C17-9450-F9757C53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Diggle (Head Teacher)</dc:creator>
  <cp:lastModifiedBy>Andrea Stevenson (Birtley East)</cp:lastModifiedBy>
  <cp:revision>2</cp:revision>
  <cp:lastPrinted>2022-09-28T09:51:00Z</cp:lastPrinted>
  <dcterms:created xsi:type="dcterms:W3CDTF">2022-10-18T20:05:00Z</dcterms:created>
  <dcterms:modified xsi:type="dcterms:W3CDTF">2022-10-18T20:05:00Z</dcterms:modified>
</cp:coreProperties>
</file>